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ED" w:rsidRPr="00AB32A6" w:rsidRDefault="001A3EED" w:rsidP="001A3EED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8Б</w:t>
      </w:r>
    </w:p>
    <w:p w:rsidR="001A3EED" w:rsidRPr="00AB32A6" w:rsidRDefault="001A3EED" w:rsidP="001A3EED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8</w:t>
      </w: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.04.2020</w:t>
      </w:r>
    </w:p>
    <w:p w:rsidR="001463EF" w:rsidRPr="00500E8B" w:rsidRDefault="001A3EED" w:rsidP="001A3EED">
      <w:pPr>
        <w:rPr>
          <w:rFonts w:ascii="Times New Roman" w:hAnsi="Times New Roman" w:cs="Times New Roman"/>
          <w:sz w:val="20"/>
          <w:szCs w:val="20"/>
        </w:rPr>
      </w:pPr>
      <w:r w:rsidRPr="00500E8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Тема:</w:t>
      </w:r>
      <w:r w:rsidRPr="00500E8B">
        <w:rPr>
          <w:rFonts w:ascii="Times New Roman" w:hAnsi="Times New Roman" w:cs="Times New Roman"/>
          <w:sz w:val="20"/>
          <w:szCs w:val="20"/>
        </w:rPr>
        <w:t xml:space="preserve"> </w:t>
      </w:r>
      <w:r w:rsidRPr="00500E8B">
        <w:rPr>
          <w:rFonts w:ascii="Times New Roman" w:hAnsi="Times New Roman" w:cs="Times New Roman"/>
          <w:sz w:val="20"/>
          <w:szCs w:val="20"/>
        </w:rPr>
        <w:t xml:space="preserve">Междометия </w:t>
      </w:r>
      <w:r w:rsidRPr="00500E8B">
        <w:rPr>
          <w:rFonts w:ascii="Times New Roman" w:hAnsi="Times New Roman" w:cs="Times New Roman"/>
          <w:spacing w:val="-2"/>
          <w:sz w:val="20"/>
          <w:szCs w:val="20"/>
        </w:rPr>
        <w:t>в предложении.</w:t>
      </w:r>
      <w:r w:rsidRPr="00500E8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00E8B">
        <w:rPr>
          <w:rFonts w:ascii="Times New Roman" w:hAnsi="Times New Roman" w:cs="Times New Roman"/>
          <w:spacing w:val="-2"/>
          <w:sz w:val="20"/>
          <w:szCs w:val="20"/>
        </w:rPr>
        <w:t xml:space="preserve">Синтаксический, </w:t>
      </w:r>
      <w:r w:rsidRPr="00500E8B">
        <w:rPr>
          <w:rFonts w:ascii="Times New Roman" w:hAnsi="Times New Roman" w:cs="Times New Roman"/>
          <w:sz w:val="20"/>
          <w:szCs w:val="20"/>
        </w:rPr>
        <w:t>пунктуацион</w:t>
      </w:r>
      <w:r w:rsidRPr="00500E8B">
        <w:rPr>
          <w:rFonts w:ascii="Times New Roman" w:hAnsi="Times New Roman" w:cs="Times New Roman"/>
          <w:sz w:val="20"/>
          <w:szCs w:val="20"/>
        </w:rPr>
        <w:softHyphen/>
        <w:t xml:space="preserve">ный разбор предложений со словами, </w:t>
      </w:r>
      <w:r w:rsidRPr="00500E8B">
        <w:rPr>
          <w:rFonts w:ascii="Times New Roman" w:hAnsi="Times New Roman" w:cs="Times New Roman"/>
          <w:spacing w:val="-1"/>
          <w:sz w:val="20"/>
          <w:szCs w:val="20"/>
        </w:rPr>
        <w:t>словосочета</w:t>
      </w:r>
      <w:r w:rsidRPr="00500E8B">
        <w:rPr>
          <w:rFonts w:ascii="Times New Roman" w:hAnsi="Times New Roman" w:cs="Times New Roman"/>
          <w:spacing w:val="-1"/>
          <w:sz w:val="20"/>
          <w:szCs w:val="20"/>
        </w:rPr>
        <w:softHyphen/>
        <w:t>ниями и пред</w:t>
      </w:r>
      <w:r w:rsidRPr="00500E8B">
        <w:rPr>
          <w:rFonts w:ascii="Times New Roman" w:hAnsi="Times New Roman" w:cs="Times New Roman"/>
          <w:spacing w:val="-1"/>
          <w:sz w:val="20"/>
          <w:szCs w:val="20"/>
        </w:rPr>
        <w:softHyphen/>
      </w:r>
      <w:r w:rsidRPr="00500E8B">
        <w:rPr>
          <w:rFonts w:ascii="Times New Roman" w:hAnsi="Times New Roman" w:cs="Times New Roman"/>
          <w:sz w:val="20"/>
          <w:szCs w:val="20"/>
        </w:rPr>
        <w:t xml:space="preserve">ложениями, грамматически не связанными </w:t>
      </w:r>
      <w:r w:rsidRPr="00500E8B">
        <w:rPr>
          <w:rFonts w:ascii="Times New Roman" w:hAnsi="Times New Roman" w:cs="Times New Roman"/>
          <w:spacing w:val="-1"/>
          <w:sz w:val="20"/>
          <w:szCs w:val="20"/>
        </w:rPr>
        <w:t>с членами пред</w:t>
      </w:r>
      <w:r w:rsidRPr="00500E8B">
        <w:rPr>
          <w:rFonts w:ascii="Times New Roman" w:hAnsi="Times New Roman" w:cs="Times New Roman"/>
          <w:spacing w:val="-1"/>
          <w:sz w:val="20"/>
          <w:szCs w:val="20"/>
        </w:rPr>
        <w:softHyphen/>
      </w:r>
      <w:r w:rsidRPr="00500E8B">
        <w:rPr>
          <w:rFonts w:ascii="Times New Roman" w:hAnsi="Times New Roman" w:cs="Times New Roman"/>
          <w:sz w:val="20"/>
          <w:szCs w:val="20"/>
        </w:rPr>
        <w:t>ложения</w:t>
      </w:r>
      <w:r w:rsidR="001463EF" w:rsidRPr="00500E8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43FAA" w:rsidRPr="00500E8B" w:rsidRDefault="001463EF" w:rsidP="001A3EED">
      <w:pPr>
        <w:rPr>
          <w:rFonts w:ascii="Times New Roman" w:hAnsi="Times New Roman" w:cs="Times New Roman"/>
          <w:sz w:val="20"/>
          <w:szCs w:val="20"/>
        </w:rPr>
      </w:pPr>
      <w:r w:rsidRPr="00500E8B">
        <w:rPr>
          <w:rFonts w:ascii="Times New Roman" w:hAnsi="Times New Roman" w:cs="Times New Roman"/>
          <w:sz w:val="20"/>
          <w:szCs w:val="20"/>
        </w:rPr>
        <w:t xml:space="preserve">1.  </w:t>
      </w:r>
      <w:r w:rsidR="00843FAA" w:rsidRPr="00500E8B">
        <w:rPr>
          <w:rFonts w:ascii="Times New Roman" w:hAnsi="Times New Roman" w:cs="Times New Roman"/>
          <w:sz w:val="20"/>
          <w:szCs w:val="20"/>
        </w:rPr>
        <w:t>Изучите  материал</w:t>
      </w:r>
      <w:r w:rsidR="00207712">
        <w:rPr>
          <w:rFonts w:ascii="Times New Roman" w:hAnsi="Times New Roman" w:cs="Times New Roman"/>
          <w:sz w:val="20"/>
          <w:szCs w:val="20"/>
        </w:rPr>
        <w:t xml:space="preserve"> по </w:t>
      </w:r>
      <w:proofErr w:type="spellStart"/>
      <w:r w:rsidR="00207712">
        <w:rPr>
          <w:rFonts w:ascii="Times New Roman" w:hAnsi="Times New Roman" w:cs="Times New Roman"/>
          <w:sz w:val="20"/>
          <w:szCs w:val="20"/>
        </w:rPr>
        <w:t>видеоуроку</w:t>
      </w:r>
      <w:proofErr w:type="spellEnd"/>
      <w:r w:rsidR="00207712">
        <w:rPr>
          <w:rFonts w:ascii="Times New Roman" w:hAnsi="Times New Roman" w:cs="Times New Roman"/>
          <w:sz w:val="20"/>
          <w:szCs w:val="20"/>
        </w:rPr>
        <w:t>.</w:t>
      </w:r>
    </w:p>
    <w:p w:rsidR="00207712" w:rsidRDefault="00207712" w:rsidP="001A3EED">
      <w:hyperlink r:id="rId5" w:history="1">
        <w:r>
          <w:rPr>
            <w:rStyle w:val="a3"/>
          </w:rPr>
          <w:t>https://www.youtube.com/watch?v=ZHEwmQJL7Sg&amp;feature=emb_rel_pause</w:t>
        </w:r>
      </w:hyperlink>
    </w:p>
    <w:p w:rsidR="001463EF" w:rsidRDefault="00500E8B" w:rsidP="001A3EED">
      <w:pPr>
        <w:rPr>
          <w:rFonts w:ascii="Times New Roman" w:hAnsi="Times New Roman" w:cs="Times New Roman"/>
          <w:sz w:val="20"/>
          <w:szCs w:val="20"/>
        </w:rPr>
      </w:pPr>
      <w:r w:rsidRPr="00500E8B">
        <w:rPr>
          <w:rFonts w:ascii="Times New Roman" w:hAnsi="Times New Roman" w:cs="Times New Roman"/>
          <w:sz w:val="20"/>
          <w:szCs w:val="20"/>
        </w:rPr>
        <w:t>2.</w:t>
      </w:r>
      <w:r w:rsidR="00207712">
        <w:rPr>
          <w:rFonts w:ascii="Times New Roman" w:hAnsi="Times New Roman" w:cs="Times New Roman"/>
          <w:sz w:val="20"/>
          <w:szCs w:val="20"/>
        </w:rPr>
        <w:t>Стр. 217-219</w:t>
      </w:r>
      <w:r w:rsidR="007B28CB">
        <w:rPr>
          <w:rFonts w:ascii="Times New Roman" w:hAnsi="Times New Roman" w:cs="Times New Roman"/>
          <w:sz w:val="20"/>
          <w:szCs w:val="20"/>
        </w:rPr>
        <w:t>. (</w:t>
      </w:r>
      <w:r w:rsidR="00B05A6A">
        <w:rPr>
          <w:rFonts w:ascii="Times New Roman" w:hAnsi="Times New Roman" w:cs="Times New Roman"/>
          <w:sz w:val="20"/>
          <w:szCs w:val="20"/>
        </w:rPr>
        <w:t xml:space="preserve">изучить </w:t>
      </w:r>
      <w:r w:rsidR="007B28CB">
        <w:rPr>
          <w:rFonts w:ascii="Times New Roman" w:hAnsi="Times New Roman" w:cs="Times New Roman"/>
          <w:sz w:val="20"/>
          <w:szCs w:val="20"/>
        </w:rPr>
        <w:t xml:space="preserve">порядок </w:t>
      </w:r>
      <w:r w:rsidR="00B02C80">
        <w:rPr>
          <w:rFonts w:ascii="Times New Roman" w:hAnsi="Times New Roman" w:cs="Times New Roman"/>
          <w:sz w:val="20"/>
          <w:szCs w:val="20"/>
        </w:rPr>
        <w:t>с</w:t>
      </w:r>
      <w:r w:rsidR="00B02C80">
        <w:rPr>
          <w:rFonts w:ascii="Times New Roman" w:hAnsi="Times New Roman" w:cs="Times New Roman"/>
          <w:spacing w:val="-2"/>
          <w:sz w:val="20"/>
          <w:szCs w:val="20"/>
        </w:rPr>
        <w:t>интаксического</w:t>
      </w:r>
      <w:r w:rsidR="00B02C80" w:rsidRPr="00500E8B">
        <w:rPr>
          <w:rFonts w:ascii="Times New Roman" w:hAnsi="Times New Roman" w:cs="Times New Roman"/>
          <w:spacing w:val="-2"/>
          <w:sz w:val="20"/>
          <w:szCs w:val="20"/>
        </w:rPr>
        <w:t xml:space="preserve">, </w:t>
      </w:r>
      <w:r w:rsidR="00B02C80">
        <w:rPr>
          <w:rFonts w:ascii="Times New Roman" w:hAnsi="Times New Roman" w:cs="Times New Roman"/>
          <w:sz w:val="20"/>
          <w:szCs w:val="20"/>
        </w:rPr>
        <w:t>пунктуацион</w:t>
      </w:r>
      <w:r w:rsidR="00B02C80">
        <w:rPr>
          <w:rFonts w:ascii="Times New Roman" w:hAnsi="Times New Roman" w:cs="Times New Roman"/>
          <w:sz w:val="20"/>
          <w:szCs w:val="20"/>
        </w:rPr>
        <w:softHyphen/>
        <w:t>ного</w:t>
      </w:r>
      <w:r w:rsidR="00B02C80" w:rsidRPr="00500E8B">
        <w:rPr>
          <w:rFonts w:ascii="Times New Roman" w:hAnsi="Times New Roman" w:cs="Times New Roman"/>
          <w:sz w:val="20"/>
          <w:szCs w:val="20"/>
        </w:rPr>
        <w:t xml:space="preserve"> разбор</w:t>
      </w:r>
      <w:r w:rsidR="00B02C80">
        <w:rPr>
          <w:rFonts w:ascii="Times New Roman" w:hAnsi="Times New Roman" w:cs="Times New Roman"/>
          <w:sz w:val="20"/>
          <w:szCs w:val="20"/>
        </w:rPr>
        <w:t>а</w:t>
      </w:r>
      <w:r w:rsidR="00B02C80" w:rsidRPr="00500E8B">
        <w:rPr>
          <w:rFonts w:ascii="Times New Roman" w:hAnsi="Times New Roman" w:cs="Times New Roman"/>
          <w:sz w:val="20"/>
          <w:szCs w:val="20"/>
        </w:rPr>
        <w:t xml:space="preserve"> предложений со словами, </w:t>
      </w:r>
      <w:r w:rsidR="00B02C80" w:rsidRPr="00500E8B">
        <w:rPr>
          <w:rFonts w:ascii="Times New Roman" w:hAnsi="Times New Roman" w:cs="Times New Roman"/>
          <w:spacing w:val="-1"/>
          <w:sz w:val="20"/>
          <w:szCs w:val="20"/>
        </w:rPr>
        <w:t>словосочета</w:t>
      </w:r>
      <w:r w:rsidR="00B02C80" w:rsidRPr="00500E8B">
        <w:rPr>
          <w:rFonts w:ascii="Times New Roman" w:hAnsi="Times New Roman" w:cs="Times New Roman"/>
          <w:spacing w:val="-1"/>
          <w:sz w:val="20"/>
          <w:szCs w:val="20"/>
        </w:rPr>
        <w:softHyphen/>
        <w:t>ниями и пред</w:t>
      </w:r>
      <w:r w:rsidR="00B02C80" w:rsidRPr="00500E8B">
        <w:rPr>
          <w:rFonts w:ascii="Times New Roman" w:hAnsi="Times New Roman" w:cs="Times New Roman"/>
          <w:spacing w:val="-1"/>
          <w:sz w:val="20"/>
          <w:szCs w:val="20"/>
        </w:rPr>
        <w:softHyphen/>
      </w:r>
      <w:r w:rsidR="00B02C80" w:rsidRPr="00500E8B">
        <w:rPr>
          <w:rFonts w:ascii="Times New Roman" w:hAnsi="Times New Roman" w:cs="Times New Roman"/>
          <w:sz w:val="20"/>
          <w:szCs w:val="20"/>
        </w:rPr>
        <w:t xml:space="preserve">ложениями, грамматически не связанными </w:t>
      </w:r>
      <w:r w:rsidR="00B02C80" w:rsidRPr="00500E8B">
        <w:rPr>
          <w:rFonts w:ascii="Times New Roman" w:hAnsi="Times New Roman" w:cs="Times New Roman"/>
          <w:spacing w:val="-1"/>
          <w:sz w:val="20"/>
          <w:szCs w:val="20"/>
        </w:rPr>
        <w:t>с членами пред</w:t>
      </w:r>
      <w:r w:rsidR="00B02C80" w:rsidRPr="00500E8B">
        <w:rPr>
          <w:rFonts w:ascii="Times New Roman" w:hAnsi="Times New Roman" w:cs="Times New Roman"/>
          <w:spacing w:val="-1"/>
          <w:sz w:val="20"/>
          <w:szCs w:val="20"/>
        </w:rPr>
        <w:softHyphen/>
      </w:r>
      <w:r w:rsidR="00B02C80" w:rsidRPr="00500E8B">
        <w:rPr>
          <w:rFonts w:ascii="Times New Roman" w:hAnsi="Times New Roman" w:cs="Times New Roman"/>
          <w:sz w:val="20"/>
          <w:szCs w:val="20"/>
        </w:rPr>
        <w:t>ложения</w:t>
      </w:r>
      <w:r w:rsidR="00B02C80">
        <w:rPr>
          <w:rFonts w:ascii="Times New Roman" w:hAnsi="Times New Roman" w:cs="Times New Roman"/>
          <w:sz w:val="20"/>
          <w:szCs w:val="20"/>
        </w:rPr>
        <w:t xml:space="preserve">  и </w:t>
      </w:r>
      <w:r w:rsidR="00B05A6A">
        <w:rPr>
          <w:rFonts w:ascii="Times New Roman" w:hAnsi="Times New Roman" w:cs="Times New Roman"/>
          <w:sz w:val="20"/>
          <w:szCs w:val="20"/>
        </w:rPr>
        <w:t xml:space="preserve"> </w:t>
      </w:r>
      <w:r w:rsidR="00263802">
        <w:rPr>
          <w:rFonts w:ascii="Times New Roman" w:hAnsi="Times New Roman" w:cs="Times New Roman"/>
          <w:sz w:val="20"/>
          <w:szCs w:val="20"/>
        </w:rPr>
        <w:t xml:space="preserve">записать </w:t>
      </w:r>
      <w:r w:rsidR="00B05A6A">
        <w:rPr>
          <w:rFonts w:ascii="Times New Roman" w:hAnsi="Times New Roman" w:cs="Times New Roman"/>
          <w:sz w:val="20"/>
          <w:szCs w:val="20"/>
        </w:rPr>
        <w:t>в тетрадь для правил</w:t>
      </w:r>
      <w:r w:rsidR="007B28CB">
        <w:rPr>
          <w:rFonts w:ascii="Times New Roman" w:hAnsi="Times New Roman" w:cs="Times New Roman"/>
          <w:sz w:val="20"/>
          <w:szCs w:val="20"/>
        </w:rPr>
        <w:t>)</w:t>
      </w:r>
    </w:p>
    <w:p w:rsidR="00263802" w:rsidRDefault="00263802" w:rsidP="001A3E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3.Упр.394</w:t>
      </w:r>
      <w:r w:rsidR="00850EEE">
        <w:rPr>
          <w:rFonts w:ascii="Times New Roman" w:hAnsi="Times New Roman" w:cs="Times New Roman"/>
          <w:sz w:val="20"/>
          <w:szCs w:val="20"/>
        </w:rPr>
        <w:t>(п.)</w:t>
      </w:r>
      <w:r>
        <w:rPr>
          <w:rFonts w:ascii="Times New Roman" w:hAnsi="Times New Roman" w:cs="Times New Roman"/>
          <w:sz w:val="20"/>
          <w:szCs w:val="20"/>
        </w:rPr>
        <w:t>,395</w:t>
      </w:r>
      <w:r w:rsidR="00850EEE">
        <w:rPr>
          <w:rFonts w:ascii="Times New Roman" w:hAnsi="Times New Roman" w:cs="Times New Roman"/>
          <w:sz w:val="20"/>
          <w:szCs w:val="20"/>
        </w:rPr>
        <w:t>(п.)</w:t>
      </w:r>
    </w:p>
    <w:p w:rsidR="00850EEE" w:rsidRPr="00500E8B" w:rsidRDefault="00850EEE" w:rsidP="001A3E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4.Д/з. </w:t>
      </w:r>
      <w:r w:rsidR="0091055F">
        <w:rPr>
          <w:rFonts w:ascii="Times New Roman" w:hAnsi="Times New Roman" w:cs="Times New Roman"/>
          <w:sz w:val="20"/>
          <w:szCs w:val="20"/>
        </w:rPr>
        <w:t>упр.397(п.), стр.221</w:t>
      </w:r>
      <w:bookmarkStart w:id="0" w:name="_GoBack"/>
      <w:bookmarkEnd w:id="0"/>
    </w:p>
    <w:sectPr w:rsidR="00850EEE" w:rsidRPr="0050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2E"/>
    <w:rsid w:val="001463EF"/>
    <w:rsid w:val="001A3EED"/>
    <w:rsid w:val="00207712"/>
    <w:rsid w:val="00263802"/>
    <w:rsid w:val="003F282E"/>
    <w:rsid w:val="00500E8B"/>
    <w:rsid w:val="007B28CB"/>
    <w:rsid w:val="00843FAA"/>
    <w:rsid w:val="00850EEE"/>
    <w:rsid w:val="0091055F"/>
    <w:rsid w:val="00973772"/>
    <w:rsid w:val="00B02C80"/>
    <w:rsid w:val="00B05A6A"/>
    <w:rsid w:val="00DA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3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HEwmQJL7Sg&amp;feature=emb_rel_pau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2020-04-03T14:10:00Z</dcterms:created>
  <dcterms:modified xsi:type="dcterms:W3CDTF">2020-04-03T15:16:00Z</dcterms:modified>
</cp:coreProperties>
</file>